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spacing w:lineRule="auto" w:line="240" w:before="80" w:after="80"/>
        <w:ind w:left="9001" w:right="0" w:hanging="0"/>
        <w:jc w:val="left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2"/>
          <w:u w:val="none" w:color="000000"/>
          <w:vertAlign w:val="baseline"/>
        </w:rPr>
      </w:pPr>
      <w:r>
        <w:fldChar w:fldCharType="begin"/>
      </w:r>
      <w:r>
        <w:rPr>
          <w:sz w:val="24"/>
        </w:rPr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</w:r>
      <w:r>
        <w:rPr>
          <w:sz w:val="24"/>
        </w:rPr>
      </w:r>
      <w:r>
        <w:rPr>
          <w:sz w:val="24"/>
        </w:rPr>
        <w:fldChar w:fldCharType="end"/>
      </w:r>
      <w:r>
        <w:rPr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Załącznik do uchwały Nr 1505/2024</w:t>
        <w:br/>
        <w:t>Zarządu Powiatu w Tomaszowie Mazowieckim</w:t>
        <w:br/>
        <w:t>z dnia 4 stycznia 2024 r.</w:t>
      </w:r>
    </w:p>
    <w:p>
      <w:pPr>
        <w:pStyle w:val="Normal"/>
        <w:keepNext w:val="true"/>
        <w:spacing w:lineRule="auto" w:line="240" w:before="0" w:after="480"/>
        <w:ind w:left="0" w:right="0" w:hanging="0"/>
        <w:jc w:val="center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2"/>
          <w:u w:val="none" w:color="000000"/>
          <w:vertAlign w:val="baseline"/>
        </w:rPr>
      </w:pPr>
      <w:r>
        <w:rPr>
          <w:rFonts w:eastAsia="Times New Roman" w:cs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u w:val="none" w:color="000000"/>
          <w:vertAlign w:val="baseline"/>
        </w:rPr>
        <w:t>Wykaz dotyczący nieruchomości przeznaczonej na oddanie w użyczenie, w trybie bezprzetargowym z 9 stycznia 2024 roku</w:t>
      </w:r>
    </w:p>
    <w:tbl>
      <w:tblPr>
        <w:tblW w:w="5000" w:type="pct"/>
        <w:jc w:val="left"/>
        <w:tblInd w:w="0" w:type="dxa"/>
        <w:tblLayout w:type="fixed"/>
        <w:tblCellMar>
          <w:top w:w="100" w:type="dxa"/>
          <w:left w:w="108" w:type="dxa"/>
          <w:bottom w:w="0" w:type="dxa"/>
          <w:right w:w="108" w:type="dxa"/>
        </w:tblCellMar>
      </w:tblPr>
      <w:tblGrid>
        <w:gridCol w:w="1184"/>
        <w:gridCol w:w="1710"/>
        <w:gridCol w:w="1766"/>
        <w:gridCol w:w="1850"/>
        <w:gridCol w:w="2191"/>
        <w:gridCol w:w="2290"/>
        <w:gridCol w:w="3012"/>
      </w:tblGrid>
      <w:tr>
        <w:trPr>
          <w:trHeight w:val="1500" w:hRule="atLeast"/>
        </w:trPr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Nr ewidencyjny działki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 xml:space="preserve">Pow. działki przeznaczonej do wydzierżawienia (m²) </w:t>
            </w: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Nr KW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Położenie nieruchomości</w: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Wysokość czynszu/czas trwania użyczenia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 xml:space="preserve">Opis nieruchomości </w:t>
            </w:r>
          </w:p>
        </w:tc>
        <w:tc>
          <w:tcPr>
            <w:tcW w:w="3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Przeznaczenie nieruchomości i sposób jej zagospodarowania</w:t>
            </w:r>
          </w:p>
        </w:tc>
      </w:tr>
      <w:tr>
        <w:trPr>
          <w:trHeight w:val="3105" w:hRule="atLeast"/>
        </w:trPr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1519 </w:t>
            </w: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PT1T/00044609/8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obręb12,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jednostka ewidencyjna Tomaszów Mazowiecki - Miasto,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u w:val="none" w:color="000000"/>
                <w:vertAlign w:val="baseline"/>
              </w:rPr>
            </w:pPr>
            <w:r>
              <w:rPr>
                <w:sz w:val="20"/>
              </w:rPr>
              <w:t>ul. Prez. I. Mościckiego 3</w: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brak/od 01.01.2024 r.  do 31.12.2025 r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Nieruchomość zabudowana budynkami: budynek główny, budynek oficyna, budynek sanitariaty, garaż metalowy </w:t>
            </w:r>
          </w:p>
        </w:tc>
        <w:tc>
          <w:tcPr>
            <w:tcW w:w="30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Nieodpłatne użyczenie nieruchomości, z przeznaczeniem do przechowywania                                 i zabezpieczenia sprzętu, wyposażenia stanowiącego własność Tomaszowskiego Centrum Zdrowia Sp. z o.o. 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eastAsia="Times New Roman" w:cs="Times New Roman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2"/>
          <w:u w:val="none" w:color="000000"/>
          <w:vertAlign w:val="baseline"/>
        </w:rPr>
      </w:pPr>
      <w:r>
        <w:rPr/>
      </w:r>
    </w:p>
    <w:sectPr>
      <w:footerReference w:type="default" r:id="rId2"/>
      <w:type w:val="nextPage"/>
      <w:pgSz w:orient="landscape" w:w="16838" w:h="11906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5000" w:type="pct"/>
      <w:jc w:val="left"/>
      <w:tblInd w:w="0" w:type="dxa"/>
      <w:tblLayout w:type="fixed"/>
      <w:tblCellMar>
        <w:top w:w="100" w:type="dxa"/>
        <w:left w:w="108" w:type="dxa"/>
        <w:bottom w:w="0" w:type="dxa"/>
        <w:right w:w="108" w:type="dxa"/>
      </w:tblCellMar>
    </w:tblPr>
    <w:tblGrid>
      <w:gridCol w:w="9336"/>
      <w:gridCol w:w="4667"/>
    </w:tblGrid>
    <w:tr>
      <w:trPr/>
      <w:tc>
        <w:tcPr>
          <w:tcW w:w="9336" w:type="dxa"/>
          <w:tcBorders>
            <w:top w:val="single" w:sz="2" w:space="0" w:color="000000"/>
          </w:tcBorders>
          <w:vAlign w:val="center"/>
        </w:tcPr>
        <w:p>
          <w:pPr>
            <w:pStyle w:val="Normal"/>
            <w:widowControl w:val="false"/>
            <w:jc w:val="left"/>
            <w:rPr>
              <w:rFonts w:ascii="Times New Roman" w:hAnsi="Times New Roman" w:eastAsia="Times New Roman" w:cs="Times New Roman"/>
              <w:b w:val="false"/>
              <w:b w:val="false"/>
              <w:sz w:val="18"/>
            </w:rPr>
          </w:pPr>
          <w:r>
            <w:rPr>
              <w:rFonts w:eastAsia="Times New Roman" w:cs="Times New Roman"/>
              <w:b w:val="false"/>
              <w:sz w:val="18"/>
            </w:rPr>
            <w:t>Id: 63F1B9AA-E7A8-4023-AF84-F0E8840A1931. Uchwalony</w:t>
          </w:r>
        </w:p>
      </w:tc>
      <w:tc>
        <w:tcPr>
          <w:tcW w:w="4667" w:type="dxa"/>
          <w:tcBorders>
            <w:top w:val="single" w:sz="2" w:space="0" w:color="000000"/>
          </w:tcBorders>
          <w:vAlign w:val="center"/>
        </w:tcPr>
        <w:p>
          <w:pPr>
            <w:pStyle w:val="Normal"/>
            <w:widowControl w:val="false"/>
            <w:jc w:val="right"/>
            <w:rPr>
              <w:rFonts w:ascii="Times New Roman" w:hAnsi="Times New Roman" w:eastAsia="Times New Roman" w:cs="Times New Roman"/>
              <w:b w:val="false"/>
              <w:b w:val="false"/>
              <w:sz w:val="18"/>
            </w:rPr>
          </w:pPr>
          <w:r>
            <w:rPr>
              <w:rFonts w:eastAsia="Times New Roman" w:cs="Times New Roman"/>
              <w:b w:val="false"/>
              <w:sz w:val="18"/>
            </w:rPr>
            <w:t xml:space="preserve">Strona </w:t>
          </w:r>
          <w:r>
            <w:rPr>
              <w:rFonts w:eastAsia="Times New Roman" w:cs="Times New Roman"/>
              <w:b w:val="false"/>
              <w:sz w:val="18"/>
            </w:rPr>
            <w:fldChar w:fldCharType="begin"/>
          </w:r>
          <w:r>
            <w:rPr>
              <w:sz w:val="18"/>
              <w:b w:val="false"/>
              <w:rFonts w:eastAsia="Times New Roman" w:cs="Times New Roman"/>
            </w:rPr>
            <w:instrText> PAGE </w:instrText>
          </w:r>
          <w:r>
            <w:rPr>
              <w:sz w:val="18"/>
              <w:b w:val="false"/>
              <w:rFonts w:eastAsia="Times New Roman" w:cs="Times New Roman"/>
            </w:rPr>
            <w:fldChar w:fldCharType="separate"/>
          </w:r>
          <w:r>
            <w:rPr>
              <w:sz w:val="18"/>
              <w:b w:val="false"/>
              <w:rFonts w:eastAsia="Times New Roman" w:cs="Times New Roman"/>
            </w:rPr>
            <w:t>1</w:t>
          </w:r>
          <w:r>
            <w:rPr>
              <w:sz w:val="18"/>
              <w:b w:val="false"/>
              <w:rFonts w:eastAsia="Times New Roman" w:cs="Times New Roman"/>
            </w:rPr>
            <w:fldChar w:fldCharType="end"/>
          </w:r>
        </w:p>
      </w:tc>
    </w:tr>
  </w:tbl>
  <w:p>
    <w:pPr>
      <w:pStyle w:val="Normal"/>
      <w:rPr>
        <w:rFonts w:ascii="Times New Roman" w:hAnsi="Times New Roman" w:eastAsia="Times New Roman" w:cs="Times New Roman"/>
        <w:b w:val="false"/>
        <w:b w:val="false"/>
        <w:sz w:val="18"/>
      </w:rPr>
    </w:pPr>
    <w:r>
      <w:rPr>
        <w:rFonts w:eastAsia="Times New Roman" w:cs="Times New Roman"/>
        <w:b w:val="false"/>
        <w:sz w:val="18"/>
      </w:rPr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pl-PL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pl-PL"/>
    </w:rPr>
  </w:style>
  <w:style w:type="character" w:styleId="DefaultParagraphFont" w:default="1">
    <w:name w:val="Default Paragraph Font"/>
    <w:semiHidden/>
    <w:qFormat/>
    <w:rPr>
      <w:lang w:val="pl-PL" w:eastAsia="pl-PL" w:bidi="pl-PL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Stopka">
    <w:name w:val="Footer"/>
    <w:basedOn w:val="Gwkaistopka"/>
    <w:pPr/>
    <w:rPr/>
  </w:style>
  <w:style w:type="numbering" w:styleId="NoList" w:default="1">
    <w:name w:val="No List"/>
    <w:semiHidden/>
    <w:qFormat/>
  </w:style>
  <w:style w:type="table" w:default="1" w:styleId="TableNormal">
    <w:name w:val="Normal Table"/>
    <w:semiHidden/>
    <w:rPr>
      <w:lang w:val="pl-PL" w:eastAsia="pl-PL" w:bidi="pl-PL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</TotalTime>
  <Application>LibreOffice/7.1.1.2$Windows_X86_64 LibreOffice_project/fe0b08f4af1bacafe4c7ecc87ce55bb426164676</Application>
  <AppVersion>15.0000</AppVersion>
  <Pages>1</Pages>
  <Words>123</Words>
  <Characters>874</Characters>
  <CharactersWithSpaces>1010</CharactersWithSpaces>
  <Paragraphs>22</Paragraphs>
  <Company>Zarząd Powiatu w Tomaszowie Mazowieckim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Akt prawny</cp:category>
  <dcterms:created xsi:type="dcterms:W3CDTF">2024-01-09T10:15:44Z</dcterms:created>
  <dc:creator>kowczarek</dc:creator>
  <dc:description/>
  <dc:language>pl-PL</dc:language>
  <cp:lastModifiedBy/>
  <dcterms:modified xsi:type="dcterms:W3CDTF">2024-01-09T10:17:08Z</dcterms:modified>
  <cp:revision>2</cp:revision>
  <dc:subject>w sprawie  wyrażenia zgody na oddanie w^użyczenie, w^trybie bezprzetargowym  nieruchomości położonej w^Tomaszowie Mazowieckim, przy ul. Prez. I. Mościckiego 3^na rzecz Tomaszowskiego Centrum Zdrowia Sp. z^o.o.</dc:subject>
  <dc:title>Uchwała Nr 1505/2024 z dnia 4 stycznia 2024 r.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